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0D53CA" w:rsidRDefault="004D69DC" w:rsidP="000D53CA">
      <w:pPr>
        <w:jc w:val="both"/>
      </w:pPr>
      <w:r>
        <w:t xml:space="preserve">Το περιεχόμενο του σεναρίου έχει σχεδιαστεί </w:t>
      </w:r>
      <w:r w:rsidR="000D53CA">
        <w:t>έτσι</w:t>
      </w:r>
      <w:r>
        <w:t xml:space="preserve"> ώστε να είναι συμπεριληπτικό και προσαρμοσμένο στις ανάγκες όλων των μαθητών/τριών, συμπεριλαμβανομένων εκείνων με αναπηρίες ή/και ειδικές εκπαιδευτικές ανάγκες. Ιδιαίτερη έμφαση έχει δοθεί στη διαφορ</w:t>
      </w:r>
      <w:r w:rsidR="000D53CA">
        <w:t>οποίηση των μεθόδων προσέγγισης</w:t>
      </w:r>
      <w:r>
        <w:t xml:space="preserve"> </w:t>
      </w:r>
      <w:r w:rsidR="000D53CA">
        <w:rPr>
          <w:lang w:eastAsia="el-GR"/>
        </w:rPr>
        <w:t>ως προς το μαθησιακό προφίλ, τα ενδιαφέροντα, αλλά και τη μαθησιακή ετοιμότητα των νηπίων</w:t>
      </w:r>
      <w:r>
        <w:t xml:space="preserve">. Προβλέπονται συγκεκριμένες διευκολύνσεις ή αλλαγές, όπου είναι απαραίτητο, με στόχο να εξασφαλιστεί η ενεργή συμμετοχή όλων των παιδιών, ανεξαρτήτως των δυσκολιών που ενδέχεται να αντιμετωπίζουν. Η ενσωμάτωση ψηφιακών εργαλείων </w:t>
      </w:r>
      <w:r w:rsidR="000D53CA">
        <w:t xml:space="preserve">καθώς και το </w:t>
      </w:r>
      <w:proofErr w:type="spellStart"/>
      <w:r w:rsidR="000D53CA">
        <w:t>πολυμεσικό</w:t>
      </w:r>
      <w:proofErr w:type="spellEnd"/>
      <w:r w:rsidR="000D53CA">
        <w:t xml:space="preserve"> περιβάλλον υποστηρίζουν τη μάθηση μαθητών/τριών με αναπηρίες ή/και εκείνων που προτιμούν οπτικοακουστικά ερεθίσματα, διευκολύνοντας την κατανόηση και την αφομοίωση της γνώσης. </w:t>
      </w:r>
    </w:p>
    <w:p w:rsidR="000D53CA" w:rsidRDefault="000D53CA" w:rsidP="000D53CA">
      <w:pPr>
        <w:jc w:val="both"/>
      </w:pPr>
    </w:p>
    <w:p w:rsidR="000D53CA" w:rsidRDefault="000D53CA" w:rsidP="000D53CA">
      <w:pPr>
        <w:jc w:val="both"/>
      </w:pPr>
    </w:p>
    <w:sectPr w:rsidR="000D53C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6F5" w:rsidRDefault="00CD06F5">
      <w:r>
        <w:separator/>
      </w:r>
    </w:p>
  </w:endnote>
  <w:endnote w:type="continuationSeparator" w:id="0">
    <w:p w:rsidR="00CD06F5" w:rsidRDefault="00CD0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6F5" w:rsidRDefault="00CD06F5">
      <w:r>
        <w:separator/>
      </w:r>
    </w:p>
  </w:footnote>
  <w:footnote w:type="continuationSeparator" w:id="0">
    <w:p w:rsidR="00CD06F5" w:rsidRDefault="00CD0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0254F5"/>
    <w:rsid w:val="000D53CA"/>
    <w:rsid w:val="000E7DDD"/>
    <w:rsid w:val="0012590F"/>
    <w:rsid w:val="001553DE"/>
    <w:rsid w:val="00471DD7"/>
    <w:rsid w:val="004D69DC"/>
    <w:rsid w:val="00622A8F"/>
    <w:rsid w:val="0069174C"/>
    <w:rsid w:val="006A5215"/>
    <w:rsid w:val="00745508"/>
    <w:rsid w:val="00851A6D"/>
    <w:rsid w:val="00865E82"/>
    <w:rsid w:val="00A3762D"/>
    <w:rsid w:val="00B17B8D"/>
    <w:rsid w:val="00B55E9B"/>
    <w:rsid w:val="00B6793B"/>
    <w:rsid w:val="00B97C74"/>
    <w:rsid w:val="00CD06F5"/>
    <w:rsid w:val="00D362E3"/>
    <w:rsid w:val="00D56947"/>
    <w:rsid w:val="00DC266F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54F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254F5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254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54F5"/>
    <w:rPr>
      <w:sz w:val="24"/>
      <w:szCs w:val="24"/>
    </w:rPr>
  </w:style>
  <w:style w:type="paragraph" w:styleId="a4">
    <w:name w:val="Title"/>
    <w:basedOn w:val="a"/>
    <w:uiPriority w:val="1"/>
    <w:qFormat/>
    <w:rsid w:val="000254F5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254F5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254F5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4D69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2</cp:revision>
  <dcterms:created xsi:type="dcterms:W3CDTF">2024-11-27T10:03:00Z</dcterms:created>
  <dcterms:modified xsi:type="dcterms:W3CDTF">2024-11-27T10:03:00Z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